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AAF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cs-C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4612</wp:posOffset>
            </wp:positionH>
            <wp:positionV relativeFrom="paragraph">
              <wp:posOffset>57818</wp:posOffset>
            </wp:positionV>
            <wp:extent cx="919412" cy="558266"/>
            <wp:effectExtent l="19050" t="0" r="0" b="0"/>
            <wp:wrapNone/>
            <wp:docPr id="1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Picture 53" descr="http://www.dobrynapad.cz/eko3/img/130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703" cy="5584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7AAF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cs-CZ"/>
        </w:rPr>
      </w:pPr>
    </w:p>
    <w:p w:rsidR="00877AAF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cs-CZ"/>
        </w:rPr>
      </w:pPr>
    </w:p>
    <w:p w:rsidR="00877AAF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cs-CZ"/>
        </w:rPr>
      </w:pPr>
    </w:p>
    <w:p w:rsidR="002638DB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průsečík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RS a RD vyjadřuje světovou rovnovážnou relativní cenu v případě, že mezi zeměmi A </w:t>
      </w:r>
      <w:proofErr w:type="spellStart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a</w:t>
      </w:r>
      <w:proofErr w:type="spell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B probíhá </w:t>
      </w:r>
    </w:p>
    <w:p w:rsidR="00877AAF" w:rsidRPr="00092370" w:rsidRDefault="002638DB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     </w:t>
      </w:r>
      <w:r w:rsidR="00877AAF"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mezinárodní směna a země se úplně specializují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průsečík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RS a RD vyjadřuje světové rovnovážné relativní množství pro případ úplné specializace v obou zemích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graf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vyjadřuje situaci, kdy země A má komparativní výhodu vůči zemi B</w:t>
      </w:r>
    </w:p>
    <w:p w:rsidR="00877AAF" w:rsidRPr="00092370" w:rsidRDefault="002638DB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="00877AAF"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="00877AAF"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průsečík</w:t>
      </w:r>
      <w:proofErr w:type="gramEnd"/>
      <w:r w:rsidR="00877AAF"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RS a RD´ vyjadřuje situaci, kdy mezi zeměmi A </w:t>
      </w:r>
      <w:proofErr w:type="spellStart"/>
      <w:r w:rsidR="00877AAF"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a</w:t>
      </w:r>
      <w:proofErr w:type="spellEnd"/>
      <w:r w:rsidR="00877AAF"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B probíhá mezinárodní směna</w:t>
      </w:r>
    </w:p>
    <w:p w:rsidR="00912079" w:rsidRDefault="00912079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877AAF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00"/>
          <w:sz w:val="10"/>
          <w:szCs w:val="10"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16510</wp:posOffset>
            </wp:positionV>
            <wp:extent cx="746125" cy="543560"/>
            <wp:effectExtent l="19050" t="0" r="0" b="0"/>
            <wp:wrapNone/>
            <wp:docPr id="3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" name="Picture 55" descr="http://www.dobrynapad.cz/eko3/img/13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543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7AAF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877AAF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e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konomika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země A je uzavřená</w:t>
      </w:r>
    </w:p>
    <w:p w:rsidR="00877AAF" w:rsidRPr="00092370" w:rsidRDefault="00912079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91207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="00877AAF"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výrobní</w:t>
      </w:r>
      <w:proofErr w:type="gramEnd"/>
      <w:r w:rsidR="00877AAF"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optimum je společný bod přímky stejn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é hodnoty a křivky indiference </w:t>
      </w:r>
    </w:p>
    <w:p w:rsidR="00877AAF" w:rsidRPr="00092370" w:rsidRDefault="00912079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91207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="00877AAF"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spotřební</w:t>
      </w:r>
      <w:proofErr w:type="gramEnd"/>
      <w:r w:rsidR="00877AAF"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optimum je společný bod hranice výrobních mo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žností a přímky stejné hodnoty</w:t>
      </w:r>
    </w:p>
    <w:p w:rsidR="00877AAF" w:rsidRDefault="00912079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91207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="00877AAF"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="00877AAF"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vyvá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ží první statek a dováží druhý</w:t>
      </w:r>
    </w:p>
    <w:p w:rsidR="00912079" w:rsidRPr="00912079" w:rsidRDefault="00912079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91207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výrobní</w:t>
      </w:r>
      <w:proofErr w:type="gramEnd"/>
      <w:r w:rsidRP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optimum leží napravo od spotřebního optima</w:t>
      </w:r>
    </w:p>
    <w:p w:rsidR="00912079" w:rsidRPr="00912079" w:rsidRDefault="00912079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91207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vyváží 2. statek a dováží 1. statek</w:t>
      </w:r>
    </w:p>
    <w:p w:rsidR="00912079" w:rsidRPr="00912079" w:rsidRDefault="00912079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91207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m</w:t>
      </w:r>
      <w:r w:rsidRP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ezi</w:t>
      </w:r>
      <w:proofErr w:type="gramEnd"/>
      <w:r w:rsidRP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proofErr w:type="spellStart"/>
      <w:r w:rsidRP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obema</w:t>
      </w:r>
      <w:proofErr w:type="spellEnd"/>
      <w:r w:rsidRP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zeměmi probíhá mezinárodní směna</w:t>
      </w:r>
    </w:p>
    <w:p w:rsidR="00912079" w:rsidRPr="00092370" w:rsidRDefault="00912079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91207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výnosy</w:t>
      </w:r>
      <w:proofErr w:type="gramEnd"/>
      <w:r w:rsidRP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z rozsahu u obou statků jsou konstantní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00"/>
          <w:sz w:val="10"/>
          <w:szCs w:val="10"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4612</wp:posOffset>
            </wp:positionH>
            <wp:positionV relativeFrom="paragraph">
              <wp:posOffset>44652</wp:posOffset>
            </wp:positionV>
            <wp:extent cx="654719" cy="418698"/>
            <wp:effectExtent l="19050" t="0" r="0" b="0"/>
            <wp:wrapNone/>
            <wp:docPr id="4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Picture 56" descr="http://www.dobrynapad.cz/eko3/img/17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719" cy="4186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877AAF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877AAF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cs-CZ"/>
        </w:rPr>
      </w:pPr>
    </w:p>
    <w:p w:rsidR="00877AAF" w:rsidRPr="002638DB" w:rsidRDefault="00877AAF" w:rsidP="002638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u w:val="single"/>
          <w:lang w:eastAsia="cs-CZ"/>
        </w:rPr>
      </w:pPr>
      <w:r w:rsidRPr="002638DB">
        <w:rPr>
          <w:rFonts w:ascii="Times New Roman" w:eastAsia="Times New Roman" w:hAnsi="Times New Roman" w:cs="Times New Roman"/>
          <w:b/>
          <w:color w:val="000000"/>
          <w:sz w:val="10"/>
          <w:szCs w:val="10"/>
          <w:u w:val="single"/>
          <w:lang w:eastAsia="cs-CZ"/>
        </w:rPr>
        <w:t>L1 - Oděvy</w:t>
      </w:r>
      <w:r w:rsidR="00912079">
        <w:rPr>
          <w:rFonts w:ascii="Times New Roman" w:eastAsia="Times New Roman" w:hAnsi="Times New Roman" w:cs="Times New Roman"/>
          <w:b/>
          <w:color w:val="000000"/>
          <w:sz w:val="10"/>
          <w:szCs w:val="10"/>
          <w:u w:val="single"/>
          <w:lang w:eastAsia="cs-CZ"/>
        </w:rPr>
        <w:t xml:space="preserve"> L2 - Potraviny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zvýšení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relativní ceny oděvů v modelu specifických faktorů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zvýšení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relativní ceny potravin v modelu specifických faktorů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proporcionální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zvýšení cen obou statků v modelu specifických faktorů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alokace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práce mezi obě odvětví v modelu specifických faktorů zůstává nezměněna</w:t>
      </w: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10"/>
          <w:szCs w:val="10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34925</wp:posOffset>
            </wp:positionV>
            <wp:extent cx="553085" cy="389255"/>
            <wp:effectExtent l="19050" t="0" r="0" b="0"/>
            <wp:wrapNone/>
            <wp:docPr id="5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" name="Picture 57" descr="http://www.dobrynapad.cz/eko3/img/15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912079" w:rsidRDefault="00912079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91207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směnu</w:t>
      </w:r>
      <w:proofErr w:type="gramEnd"/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dvou zemí v H-O modelu</w:t>
      </w:r>
    </w:p>
    <w:p w:rsidR="00912079" w:rsidRDefault="00912079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91207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výnosy</w:t>
      </w:r>
      <w:proofErr w:type="gramEnd"/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z rozsahu obou statků jsou klesající</w:t>
      </w:r>
    </w:p>
    <w:p w:rsidR="00912079" w:rsidRDefault="00912079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91207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směnu</w:t>
      </w:r>
      <w:proofErr w:type="gramEnd"/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dvou zemí v </w:t>
      </w:r>
      <w:proofErr w:type="spellStart"/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ricardiánském</w:t>
      </w:r>
      <w:proofErr w:type="spellEnd"/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modelu</w:t>
      </w:r>
    </w:p>
    <w:p w:rsidR="00912079" w:rsidRPr="00912079" w:rsidRDefault="00912079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91207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země</w:t>
      </w:r>
      <w:proofErr w:type="gramEnd"/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se plně specializuje na výrobu prvního statku, potřebu druhého hradí dovozem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čárkovaná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přímka vyjadřuje hranici spotřebních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možností v </w:t>
      </w:r>
      <w:proofErr w:type="spellStart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ricardiánském</w:t>
      </w:r>
      <w:proofErr w:type="spell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modelu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10"/>
          <w:szCs w:val="10"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69850</wp:posOffset>
            </wp:positionV>
            <wp:extent cx="750570" cy="558165"/>
            <wp:effectExtent l="19050" t="0" r="0" b="0"/>
            <wp:wrapNone/>
            <wp:docPr id="6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" name="Picture 58" descr="http://www.dobrynapad.cz/eko3/img/313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558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plná</w:t>
      </w:r>
      <w:proofErr w:type="gramEnd"/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přímka vyjadřuje hranici výrobních možností v </w:t>
      </w:r>
      <w:proofErr w:type="spellStart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ricardiánském</w:t>
      </w:r>
      <w:proofErr w:type="spell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modelu</w:t>
      </w: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zvýšení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počtu firem v odvětví v krátkém období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zvýšení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velikosti trhu v dlouhém období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pokles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průměrných nákladů AC v dlouhém období</w:t>
      </w:r>
    </w:p>
    <w:p w:rsidR="00877AAF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91207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vliv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vstupu země do mezinárodní směny ve standardním modelu</w:t>
      </w:r>
    </w:p>
    <w:p w:rsidR="00877AAF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00"/>
          <w:sz w:val="10"/>
          <w:szCs w:val="10"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-9826</wp:posOffset>
            </wp:positionH>
            <wp:positionV relativeFrom="paragraph">
              <wp:posOffset>24831</wp:posOffset>
            </wp:positionV>
            <wp:extent cx="760597" cy="539015"/>
            <wp:effectExtent l="19050" t="0" r="1403" b="0"/>
            <wp:wrapNone/>
            <wp:docPr id="7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" name="Picture 59" descr="http://www.dobrynapad.cz/eko3/img/25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550" cy="539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proofErr w:type="spellStart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Stolper-Samuelsonův</w:t>
      </w:r>
      <w:proofErr w:type="spellEnd"/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efekt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proofErr w:type="spellStart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Rybczynského</w:t>
      </w:r>
      <w:proofErr w:type="spellEnd"/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efekt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změnu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 rozdělování důchodů v </w:t>
      </w:r>
      <w:proofErr w:type="spellStart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Heckscher-Ohlinově</w:t>
      </w:r>
      <w:proofErr w:type="spell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modelu v případě změny relativní ceny finálního statku</w:t>
      </w:r>
    </w:p>
    <w:p w:rsidR="00877AAF" w:rsidRPr="00092370" w:rsidRDefault="00877AAF" w:rsidP="00877A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473A0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09237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změnu</w:t>
      </w:r>
      <w:proofErr w:type="gram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 rozdělování důchodů v </w:t>
      </w:r>
      <w:proofErr w:type="spellStart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ricardiánském</w:t>
      </w:r>
      <w:proofErr w:type="spellEnd"/>
      <w:r w:rsidRPr="00473A0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modelu v případě změny relativní ceny finálního statku</w:t>
      </w:r>
    </w:p>
    <w:p w:rsidR="00877AAF" w:rsidRPr="00092370" w:rsidRDefault="00877AAF" w:rsidP="00877A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  <w:r w:rsidRPr="00092370"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  <w:t xml:space="preserve"> </w:t>
      </w:r>
    </w:p>
    <w:p w:rsidR="002638DB" w:rsidRDefault="002638DB" w:rsidP="002638DB">
      <w:pPr>
        <w:spacing w:after="0" w:line="720" w:lineRule="auto"/>
        <w:rPr>
          <w:sz w:val="10"/>
          <w:szCs w:val="10"/>
        </w:rPr>
      </w:pPr>
      <w:r>
        <w:rPr>
          <w:noProof/>
          <w:lang w:eastAsia="cs-CZ"/>
        </w:rPr>
        <w:drawing>
          <wp:inline distT="0" distB="0" distL="0" distR="0" wp14:anchorId="369374B2" wp14:editId="51F0AD33">
            <wp:extent cx="813423" cy="622689"/>
            <wp:effectExtent l="0" t="0" r="0" b="0"/>
            <wp:docPr id="8" name="image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01.jpg"/>
                    <pic:cNvPicPr preferRelativeResize="0"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3829" cy="62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38DB" w:rsidRPr="002638DB" w:rsidRDefault="002638D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2638D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alokaci</w:t>
      </w:r>
      <w:proofErr w:type="gramEnd"/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práce mezi dvě odvětví v modelu specifických faktorů</w:t>
      </w:r>
    </w:p>
    <w:p w:rsidR="002638DB" w:rsidRPr="002638DB" w:rsidRDefault="002638D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2638D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utváření</w:t>
      </w:r>
      <w:proofErr w:type="gramEnd"/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rovnováhy v H-O modelu</w:t>
      </w:r>
    </w:p>
    <w:p w:rsidR="002638DB" w:rsidRDefault="002638D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2638D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situaci</w:t>
      </w:r>
      <w:proofErr w:type="gramEnd"/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, kdy se mezi body 1 a 2 přesouvá specifický faktor z druhého odvětví do prvního (specifický </w:t>
      </w:r>
    </w:p>
    <w:p w:rsidR="002638DB" w:rsidRPr="002638DB" w:rsidRDefault="002638D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   </w:t>
      </w:r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faktor = půda a kapitál, mobilní faktor = práce)</w:t>
      </w:r>
    </w:p>
    <w:p w:rsidR="002638DB" w:rsidRDefault="002638D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2638D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</w:t>
      </w:r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situaci</w:t>
      </w:r>
      <w:proofErr w:type="gramEnd"/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, kdy se mezi body 2 a 3 zvyšuje relativní cena prvního statku v dané zemi</w:t>
      </w:r>
    </w:p>
    <w:p w:rsidR="002638DB" w:rsidRDefault="002638D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2638DB" w:rsidRDefault="002638D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noProof/>
          <w:lang w:eastAsia="cs-CZ"/>
        </w:rPr>
        <w:drawing>
          <wp:inline distT="0" distB="0" distL="0" distR="0" wp14:anchorId="41FFFFAB" wp14:editId="4191AD76">
            <wp:extent cx="813423" cy="538542"/>
            <wp:effectExtent l="0" t="0" r="0" b="0"/>
            <wp:docPr id="9" name="image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00.jpg"/>
                    <pic:cNvPicPr preferRelativeResize="0"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3830" cy="5388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38DB" w:rsidRDefault="002638D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2638DB" w:rsidRPr="002638DB" w:rsidRDefault="002638D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2638D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zvýšení</w:t>
      </w:r>
      <w:proofErr w:type="gramEnd"/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relativní ceny oděvů v modelu specifických faktorů</w:t>
      </w:r>
    </w:p>
    <w:p w:rsidR="002638DB" w:rsidRPr="002638DB" w:rsidRDefault="002638D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2638D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zvýšení</w:t>
      </w:r>
      <w:proofErr w:type="gramEnd"/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relativní ceny potravin v modelu specifických faktorů</w:t>
      </w:r>
    </w:p>
    <w:p w:rsidR="002638DB" w:rsidRPr="002638DB" w:rsidRDefault="002638D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2638D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proporcionální</w:t>
      </w:r>
      <w:proofErr w:type="gramEnd"/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zvýšení cen obou statků v modelu specifických faktorů</w:t>
      </w:r>
    </w:p>
    <w:p w:rsidR="002638DB" w:rsidRDefault="002638D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2638D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alokace</w:t>
      </w:r>
      <w:proofErr w:type="gramEnd"/>
      <w:r w:rsidRPr="002638D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práce mezi obě odvětví v modelu specifických faktorů zůstává nezměněna</w:t>
      </w:r>
    </w:p>
    <w:p w:rsidR="003728A5" w:rsidRDefault="003728A5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3728A5" w:rsidRDefault="003728A5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noProof/>
          <w:lang w:eastAsia="cs-CZ"/>
        </w:rPr>
        <w:drawing>
          <wp:inline distT="0" distB="0" distL="0" distR="0" wp14:anchorId="1D823535" wp14:editId="273FF817">
            <wp:extent cx="841472" cy="583421"/>
            <wp:effectExtent l="0" t="0" r="0" b="0"/>
            <wp:docPr id="10" name="image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02.jpg"/>
                    <pic:cNvPicPr preferRelativeResize="0"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2022" cy="5838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28A5" w:rsidRDefault="003728A5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3728A5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posun</w:t>
      </w:r>
      <w:proofErr w:type="gramEnd"/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v </w:t>
      </w:r>
      <w:proofErr w:type="spellStart"/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důsledkutechnického</w:t>
      </w:r>
      <w:proofErr w:type="spellEnd"/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pokroku v jednom odvětví, což vedlo k jejímu </w:t>
      </w:r>
    </w:p>
    <w:p w:rsidR="003728A5" w:rsidRDefault="003728A5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     </w:t>
      </w:r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výraznějšímu posunu u jednoho statku</w:t>
      </w:r>
    </w:p>
    <w:p w:rsidR="003728A5" w:rsidRDefault="003728A5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3728A5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proofErr w:type="gramEnd"/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v důsledku růstu nabídky jednoho faktoru je více posunuta hranice výrobních možností u statku, </w:t>
      </w:r>
      <w:proofErr w:type="gramStart"/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který</w:t>
      </w:r>
      <w:proofErr w:type="gramEnd"/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</w:p>
    <w:p w:rsidR="003728A5" w:rsidRDefault="003728A5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     </w:t>
      </w:r>
      <w:proofErr w:type="gramStart"/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se vyrábí</w:t>
      </w:r>
      <w:proofErr w:type="gramEnd"/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s pomocí přísl. faktoru</w:t>
      </w:r>
    </w:p>
    <w:p w:rsidR="003728A5" w:rsidRDefault="003728A5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3728A5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</w:t>
      </w:r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posun</w:t>
      </w:r>
      <w:proofErr w:type="gramEnd"/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spotřebních možností v </w:t>
      </w:r>
      <w:proofErr w:type="spellStart"/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ricardiánském</w:t>
      </w:r>
      <w:proofErr w:type="spellEnd"/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modelu</w:t>
      </w:r>
    </w:p>
    <w:p w:rsidR="003728A5" w:rsidRDefault="003728A5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3728A5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vliv</w:t>
      </w:r>
      <w:proofErr w:type="gramEnd"/>
      <w:r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vstupu země do mezinárodní směny na hranici jejích výrobních možností</w:t>
      </w:r>
    </w:p>
    <w:p w:rsidR="003728A5" w:rsidRDefault="003728A5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</w:p>
    <w:p w:rsidR="003728A5" w:rsidRDefault="003728A5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00"/>
          <w:sz w:val="10"/>
          <w:szCs w:val="10"/>
          <w:lang w:eastAsia="cs-CZ"/>
        </w:rPr>
        <w:drawing>
          <wp:inline distT="0" distB="0" distL="0" distR="0">
            <wp:extent cx="803358" cy="482444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671" cy="485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8A5" w:rsidRDefault="0062617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2617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ANO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="003728A5"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dokonale</w:t>
      </w:r>
      <w:proofErr w:type="gramEnd"/>
      <w:r w:rsidR="003728A5" w:rsidRPr="003728A5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neelastická poptávka</w:t>
      </w:r>
    </w:p>
    <w:p w:rsidR="003728A5" w:rsidRDefault="0062617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 w:rsidRPr="0062617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NVM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62617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dokonale neelastickou poptávku v </w:t>
      </w:r>
      <w:proofErr w:type="spellStart"/>
      <w:r w:rsidRPr="0062617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ricardiánském</w:t>
      </w:r>
      <w:proofErr w:type="spellEnd"/>
      <w:r w:rsidRPr="0062617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modelu</w:t>
      </w:r>
    </w:p>
    <w:p w:rsidR="0062617B" w:rsidRDefault="0062617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2617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</w:t>
      </w:r>
      <w:r w:rsidRPr="0062617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dokonale</w:t>
      </w:r>
      <w:proofErr w:type="gramEnd"/>
      <w:r w:rsidRPr="0062617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elastickou poptávku</w:t>
      </w:r>
    </w:p>
    <w:p w:rsidR="0062617B" w:rsidRPr="002638DB" w:rsidRDefault="0062617B" w:rsidP="00263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 w:rsidRPr="0062617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NVM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62617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dokonale elastickou poptávku v </w:t>
      </w:r>
      <w:proofErr w:type="spellStart"/>
      <w:r w:rsidRPr="0062617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</w:t>
      </w:r>
      <w:bookmarkStart w:id="0" w:name="_GoBack"/>
      <w:bookmarkEnd w:id="0"/>
      <w:r w:rsidRPr="0062617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iciardiánském</w:t>
      </w:r>
      <w:proofErr w:type="spellEnd"/>
      <w:r w:rsidRPr="0062617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modelu</w:t>
      </w:r>
    </w:p>
    <w:sectPr w:rsidR="0062617B" w:rsidRPr="002638DB" w:rsidSect="00930920">
      <w:pgSz w:w="11906" w:h="16838"/>
      <w:pgMar w:top="567" w:right="720" w:bottom="567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A581A"/>
    <w:multiLevelType w:val="hybridMultilevel"/>
    <w:tmpl w:val="2946EBDC"/>
    <w:lvl w:ilvl="0" w:tplc="30FED9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7AAF"/>
    <w:rsid w:val="00002AD7"/>
    <w:rsid w:val="000F5336"/>
    <w:rsid w:val="002638DB"/>
    <w:rsid w:val="002B27CF"/>
    <w:rsid w:val="003146DB"/>
    <w:rsid w:val="00356CBF"/>
    <w:rsid w:val="003728A5"/>
    <w:rsid w:val="0062617B"/>
    <w:rsid w:val="00877AAF"/>
    <w:rsid w:val="00912079"/>
    <w:rsid w:val="00B43922"/>
    <w:rsid w:val="00BD0423"/>
    <w:rsid w:val="00C97748"/>
    <w:rsid w:val="00EF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7A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77AA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63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38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509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Default Company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 Company</dc:creator>
  <cp:keywords/>
  <dc:description/>
  <cp:lastModifiedBy>Thinky</cp:lastModifiedBy>
  <cp:revision>2</cp:revision>
  <dcterms:created xsi:type="dcterms:W3CDTF">2013-01-17T17:18:00Z</dcterms:created>
  <dcterms:modified xsi:type="dcterms:W3CDTF">2013-01-31T12:14:00Z</dcterms:modified>
</cp:coreProperties>
</file>